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DE283F">
      <w:pPr>
        <w:ind w:firstLine="643" w:firstLineChars="200"/>
        <w:jc w:val="center"/>
        <w:rPr>
          <w:rFonts w:hint="eastAsia" w:ascii="仿宋" w:hAnsi="仿宋" w:eastAsia="仿宋" w:cs="仿宋"/>
          <w:b/>
          <w:bCs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highlight w:val="none"/>
        </w:rPr>
        <w:t>球墨铸铁管技术要求</w:t>
      </w:r>
    </w:p>
    <w:p w14:paraId="49FCBB7A">
      <w:pP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 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 xml:space="preserve">   1.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执行标准</w:t>
      </w:r>
    </w:p>
    <w:p w14:paraId="25D69D5E">
      <w:pPr>
        <w:spacing w:line="15" w:lineRule="auto"/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符合GB/T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13295-2019《水及燃气用球墨铸铁管、管件和附件》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标准要求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。</w:t>
      </w:r>
    </w:p>
    <w:p w14:paraId="1207EE24">
      <w:pPr>
        <w:ind w:firstLine="562" w:firstLineChars="200"/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2.防腐要求</w:t>
      </w:r>
    </w:p>
    <w:p w14:paraId="38BBD15C">
      <w:p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球墨铸铁管内防腐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采用内衬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水泥砂浆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水泥砂浆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内衬符合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GB/T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17457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-2019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《球墨铸铁管和管件 水泥砂浆内衬》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的标准要求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内衬密封涂层应符合GB/T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32488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-2016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《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球墨铸铁管和管件 水泥砂浆内衬密封涂层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》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标准要求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。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水泥砂浆内衬涂覆之前,金属表面不应有松散杂质、油或润滑剂。水泥砂浆内衬管道糙率要求小于0.013。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球墨铸铁给水管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内衬符合饮用水卫生许可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。</w:t>
      </w:r>
    </w:p>
    <w:p w14:paraId="4956336B">
      <w:p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外防腐采用喷锌并涂覆沥青防腐漆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符合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GB/T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 17456.1《球墨铸铁管外表面锌涂层 第1部分:带终饰层的金属锌涂层》的标准要求。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锌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涂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层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单位面积平均重量可不低于130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g/㎡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局部最小值应不低于110g/㎡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。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终饰层干膜的平均厚度应不小于70um,局部最小厚度应不小于50um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。</w:t>
      </w:r>
    </w:p>
    <w:p w14:paraId="4FCEDEBF">
      <w:pPr>
        <w:ind w:firstLine="560" w:firstLineChars="200"/>
        <w:rPr>
          <w:rFonts w:hint="default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涂覆后，内外表面应光洁，涂层均匀、粘附牢固，并不因气候冷热而发生异常。</w:t>
      </w:r>
    </w:p>
    <w:p w14:paraId="50C4A5CE">
      <w:pPr>
        <w:ind w:firstLine="562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3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.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力学性能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 </w:t>
      </w:r>
    </w:p>
    <w:p w14:paraId="371BC5C4">
      <w:pPr>
        <w:ind w:firstLine="560" w:firstLineChars="200"/>
        <w:rPr>
          <w:rFonts w:hint="default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球墨铸铁管采用离心铸造工艺生产，并且必须经过退火处理，力学性能如下所示：抗拉强度（MPa）≥420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；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硬度（HBW）≤230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；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断后伸长率：DN40-1000时≥10%，DN1100-3000 ≥7%。</w:t>
      </w:r>
    </w:p>
    <w:p w14:paraId="7CB4E770">
      <w:pPr>
        <w:ind w:firstLine="562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4.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尺寸、外形、重量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 </w:t>
      </w:r>
    </w:p>
    <w:p w14:paraId="7F4B0085">
      <w:pPr>
        <w:numPr>
          <w:ilvl w:val="0"/>
          <w:numId w:val="0"/>
        </w:num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球墨铸铁管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采用滑入式T型承插式橡胶密封圈接口，尺寸符合GB/T13295-2019标准的规定。</w:t>
      </w:r>
    </w:p>
    <w:p w14:paraId="30620483">
      <w:pPr>
        <w:numPr>
          <w:ilvl w:val="0"/>
          <w:numId w:val="0"/>
        </w:num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有效长度L=6000mm,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压力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等级采用K9。</w:t>
      </w:r>
    </w:p>
    <w:p w14:paraId="73666CC3">
      <w:pPr>
        <w:pStyle w:val="2"/>
        <w:rPr>
          <w:rFonts w:hint="eastAsia" w:eastAsia="仿宋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28"/>
          <w:szCs w:val="28"/>
        </w:rPr>
        <w:t>标准壁厚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：</w:t>
      </w:r>
      <w:r>
        <w:rPr>
          <w:rFonts w:hint="eastAsia" w:ascii="仿宋" w:hAnsi="仿宋" w:eastAsia="仿宋" w:cs="仿宋"/>
          <w:sz w:val="28"/>
          <w:szCs w:val="28"/>
        </w:rPr>
        <w:t>K9级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 w14:paraId="7F7E6988">
      <w:pPr>
        <w:numPr>
          <w:ilvl w:val="0"/>
          <w:numId w:val="0"/>
        </w:num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铸铁管的端面应与轴线相垂直。 </w:t>
      </w:r>
    </w:p>
    <w:p w14:paraId="4EAED524">
      <w:pPr>
        <w:numPr>
          <w:ilvl w:val="0"/>
          <w:numId w:val="0"/>
        </w:num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管道规格尺寸及允许偏差应符合GB/T13295-2019的规定。</w:t>
      </w:r>
    </w:p>
    <w:p w14:paraId="747BE90C">
      <w:pPr>
        <w:numPr>
          <w:ilvl w:val="0"/>
          <w:numId w:val="0"/>
        </w:num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重量验收：按国家标准计算，标准质量公差允许误差为±3%。</w:t>
      </w:r>
    </w:p>
    <w:p w14:paraId="58015936">
      <w:pP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 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5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.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质量要求</w:t>
      </w:r>
    </w:p>
    <w:p w14:paraId="1EF89E14">
      <w:p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球墨铸铁管的材质应为铁素体基体的球墨铸铁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在组织中应有一定数量的球状石墨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。</w:t>
      </w:r>
    </w:p>
    <w:p w14:paraId="0D53DF7B">
      <w:p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水压试验、抗拉强度、伸长率应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按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GB/T13295-2019标准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执行。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在插口外表面用白漆喷涂插入标记，按GB/T13295-2019标准进行。</w:t>
      </w:r>
    </w:p>
    <w:p w14:paraId="136B9057">
      <w:pPr>
        <w:ind w:firstLine="560" w:firstLineChars="200"/>
        <w:rPr>
          <w:rFonts w:hint="default" w:ascii="仿宋" w:hAnsi="仿宋" w:eastAsia="仿宋" w:cs="仿宋"/>
          <w:b/>
          <w:bCs/>
          <w:sz w:val="28"/>
          <w:szCs w:val="28"/>
          <w:highlight w:val="none"/>
          <w:lang w:val="en-US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球墨铸铁管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的内外表面不允许有妨碍使用的缺陷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不应有裂纹、重皮,承、插口密封工作面不应有连续的轴向沟纹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。铸造后经适当的热处理以达到要求的机械性能，管子应能进行切割、钻孔和机械加工。 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检测项目、检验方法、检验规则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等均按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GB/T13295-2019标准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执行。</w:t>
      </w:r>
    </w:p>
    <w:p w14:paraId="1BC554EB">
      <w:pPr>
        <w:numPr>
          <w:ilvl w:val="0"/>
          <w:numId w:val="0"/>
        </w:numPr>
        <w:ind w:leftChars="0" w:firstLine="562" w:firstLineChars="200"/>
        <w:rPr>
          <w:rFonts w:hint="default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6.球墨铸铁管的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标准壁厚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eastAsia="zh-CN"/>
        </w:rPr>
        <w:t>、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接口公差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及直线度</w:t>
      </w:r>
    </w:p>
    <w:p w14:paraId="23D3B749">
      <w:pPr>
        <w:numPr>
          <w:ilvl w:val="0"/>
          <w:numId w:val="0"/>
        </w:numPr>
        <w:ind w:leftChars="0" w:firstLine="560" w:firstLineChars="200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标准壁厚e=k（0.5+0.001DN）其中：e—标准壁厚，mm； DN—公称直径： mm；K—壁厚级别系数，取：…8、9、10、11、12…直管K取9。 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  </w:t>
      </w:r>
    </w:p>
    <w:p w14:paraId="1611C222">
      <w:pPr>
        <w:numPr>
          <w:ilvl w:val="0"/>
          <w:numId w:val="0"/>
        </w:numPr>
        <w:ind w:firstLine="560" w:firstLineChars="200"/>
        <w:rPr>
          <w:rFonts w:hint="default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highlight w:val="none"/>
        </w:rPr>
        <w:t>接口公差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highlight w:val="none"/>
          <w:lang w:eastAsia="zh-CN"/>
        </w:rPr>
        <w:t>：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为保证管道和管件的互换性，管道在插口端的外径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正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公差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为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1mm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负公差取决于接口型式设计。</w:t>
      </w:r>
    </w:p>
    <w:p w14:paraId="4FA82259">
      <w:pPr>
        <w:numPr>
          <w:ilvl w:val="0"/>
          <w:numId w:val="0"/>
        </w:num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highlight w:val="none"/>
          <w:lang w:val="en-US" w:eastAsia="zh-CN"/>
        </w:rPr>
        <w:t>直线度：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当管子在约为管长2/3 间距的两个台架上进行滚动检查时，最大偏差fm 不应大于管有效长度L 的0.125%，即：fm（mm）≤0.125%L。</w:t>
      </w:r>
    </w:p>
    <w:p w14:paraId="56D5E700">
      <w:pPr>
        <w:ind w:firstLine="562" w:firstLineChars="200"/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7.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水压试验</w:t>
      </w:r>
    </w:p>
    <w:p w14:paraId="15387D92">
      <w:pPr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球墨铸铁管涂敷前逐个进行水压试验，实验压力数值符合GB13295—2019标准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要求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。 </w:t>
      </w:r>
    </w:p>
    <w:p w14:paraId="4AD6E144">
      <w:pPr>
        <w:numPr>
          <w:ilvl w:val="0"/>
          <w:numId w:val="0"/>
        </w:numPr>
        <w:ind w:firstLine="562" w:firstLineChars="200"/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8.</w:t>
      </w: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</w:rPr>
        <w:t>标记</w:t>
      </w:r>
    </w:p>
    <w:p w14:paraId="497F688E">
      <w:pPr>
        <w:numPr>
          <w:ilvl w:val="0"/>
          <w:numId w:val="0"/>
        </w:numPr>
        <w:ind w:firstLine="560" w:firstLineChars="200"/>
        <w:rPr>
          <w:rFonts w:hint="default"/>
          <w:b/>
          <w:bCs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每根管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球墨铸铁管应含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有以下标记：a）生产厂商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；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b）公称直径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DN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；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c）生产批次号（序号）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；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d)生产年份；e）国标编号；f)壁厚等级或压力级别；g）插口插入深度标记；h)产品批号；i)可切割标识(需剪切的球墨铸铁管)。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xMzNmNmU5NjQ4MmQxNjZkYzRkNWUwOWQ2YmE3ZGYifQ=="/>
  </w:docVars>
  <w:rsids>
    <w:rsidRoot w:val="00000000"/>
    <w:rsid w:val="03834A18"/>
    <w:rsid w:val="0386458F"/>
    <w:rsid w:val="03B90C14"/>
    <w:rsid w:val="06FF2973"/>
    <w:rsid w:val="07D15C49"/>
    <w:rsid w:val="091F5057"/>
    <w:rsid w:val="09712E6F"/>
    <w:rsid w:val="0A2E531E"/>
    <w:rsid w:val="0A5A7844"/>
    <w:rsid w:val="0B2E376B"/>
    <w:rsid w:val="0BCF6A56"/>
    <w:rsid w:val="0E17285A"/>
    <w:rsid w:val="0E581A88"/>
    <w:rsid w:val="0E9D7FD6"/>
    <w:rsid w:val="0EA661BE"/>
    <w:rsid w:val="0F4362A8"/>
    <w:rsid w:val="0F7D6815"/>
    <w:rsid w:val="10237E7A"/>
    <w:rsid w:val="10543BDC"/>
    <w:rsid w:val="11BD6E7A"/>
    <w:rsid w:val="14E62317"/>
    <w:rsid w:val="1566680C"/>
    <w:rsid w:val="160B24E4"/>
    <w:rsid w:val="166E5A99"/>
    <w:rsid w:val="16F34D64"/>
    <w:rsid w:val="172029DA"/>
    <w:rsid w:val="179662E5"/>
    <w:rsid w:val="18420A61"/>
    <w:rsid w:val="18E57EEF"/>
    <w:rsid w:val="190D588E"/>
    <w:rsid w:val="1913461E"/>
    <w:rsid w:val="1921046B"/>
    <w:rsid w:val="19A34ABF"/>
    <w:rsid w:val="19E65CC5"/>
    <w:rsid w:val="1AA70F88"/>
    <w:rsid w:val="1AFD72AE"/>
    <w:rsid w:val="1B6938F9"/>
    <w:rsid w:val="1C4E5E8E"/>
    <w:rsid w:val="21533795"/>
    <w:rsid w:val="21EF4370"/>
    <w:rsid w:val="22193ADE"/>
    <w:rsid w:val="24AC6626"/>
    <w:rsid w:val="257C6C72"/>
    <w:rsid w:val="268964E5"/>
    <w:rsid w:val="28B96419"/>
    <w:rsid w:val="28E82542"/>
    <w:rsid w:val="292F6596"/>
    <w:rsid w:val="2A704A7F"/>
    <w:rsid w:val="2B104B75"/>
    <w:rsid w:val="2B502995"/>
    <w:rsid w:val="2BB34BC2"/>
    <w:rsid w:val="2C646630"/>
    <w:rsid w:val="2D4E2EAC"/>
    <w:rsid w:val="2E1B2C57"/>
    <w:rsid w:val="2EAC4421"/>
    <w:rsid w:val="30594C71"/>
    <w:rsid w:val="30C93DD8"/>
    <w:rsid w:val="31467772"/>
    <w:rsid w:val="31CC2391"/>
    <w:rsid w:val="327E7533"/>
    <w:rsid w:val="33056DBE"/>
    <w:rsid w:val="34D507EF"/>
    <w:rsid w:val="36336D1C"/>
    <w:rsid w:val="36367C1A"/>
    <w:rsid w:val="37006B72"/>
    <w:rsid w:val="37563F1A"/>
    <w:rsid w:val="39223962"/>
    <w:rsid w:val="39EB70F4"/>
    <w:rsid w:val="3A837631"/>
    <w:rsid w:val="3CB454A9"/>
    <w:rsid w:val="3D031ED8"/>
    <w:rsid w:val="3DCE0312"/>
    <w:rsid w:val="403C458B"/>
    <w:rsid w:val="417B7F9A"/>
    <w:rsid w:val="41E43BF6"/>
    <w:rsid w:val="42FA55DF"/>
    <w:rsid w:val="43A940AB"/>
    <w:rsid w:val="43AB6501"/>
    <w:rsid w:val="44337658"/>
    <w:rsid w:val="45D67254"/>
    <w:rsid w:val="46AD1297"/>
    <w:rsid w:val="46D2736E"/>
    <w:rsid w:val="47D56BD3"/>
    <w:rsid w:val="47DF5161"/>
    <w:rsid w:val="4CFD45EB"/>
    <w:rsid w:val="4D290D1B"/>
    <w:rsid w:val="4E6A5BB5"/>
    <w:rsid w:val="4EE12235"/>
    <w:rsid w:val="4FDD5690"/>
    <w:rsid w:val="51B22EEA"/>
    <w:rsid w:val="524729FC"/>
    <w:rsid w:val="52A81045"/>
    <w:rsid w:val="52EA75A5"/>
    <w:rsid w:val="53613A47"/>
    <w:rsid w:val="547755A7"/>
    <w:rsid w:val="548F395C"/>
    <w:rsid w:val="54DA51D4"/>
    <w:rsid w:val="55280380"/>
    <w:rsid w:val="55747CCB"/>
    <w:rsid w:val="56BA36E8"/>
    <w:rsid w:val="56F75AF9"/>
    <w:rsid w:val="577547EA"/>
    <w:rsid w:val="583A0947"/>
    <w:rsid w:val="58443BDE"/>
    <w:rsid w:val="5A973AB1"/>
    <w:rsid w:val="5AC93EE4"/>
    <w:rsid w:val="5B50795F"/>
    <w:rsid w:val="5D3D357E"/>
    <w:rsid w:val="5D58307C"/>
    <w:rsid w:val="5E5A1A4B"/>
    <w:rsid w:val="5E7470A3"/>
    <w:rsid w:val="5E9E11A1"/>
    <w:rsid w:val="5EC62D2C"/>
    <w:rsid w:val="5ED3457B"/>
    <w:rsid w:val="603C2900"/>
    <w:rsid w:val="63A42F85"/>
    <w:rsid w:val="63D61EF5"/>
    <w:rsid w:val="64177A6E"/>
    <w:rsid w:val="643B0C2A"/>
    <w:rsid w:val="654B64F1"/>
    <w:rsid w:val="657D21BD"/>
    <w:rsid w:val="658F12DB"/>
    <w:rsid w:val="69D47AF0"/>
    <w:rsid w:val="6B5C578A"/>
    <w:rsid w:val="6B7743BB"/>
    <w:rsid w:val="6C0B7DFB"/>
    <w:rsid w:val="6C107C42"/>
    <w:rsid w:val="6C533F9F"/>
    <w:rsid w:val="6D6A35FD"/>
    <w:rsid w:val="6E3B4B9F"/>
    <w:rsid w:val="6FDD10DC"/>
    <w:rsid w:val="700B22DB"/>
    <w:rsid w:val="702901DE"/>
    <w:rsid w:val="70ED3A8D"/>
    <w:rsid w:val="711D123F"/>
    <w:rsid w:val="71F06378"/>
    <w:rsid w:val="72930C07"/>
    <w:rsid w:val="72ED3F26"/>
    <w:rsid w:val="73AB07CA"/>
    <w:rsid w:val="73C86C78"/>
    <w:rsid w:val="74413DA0"/>
    <w:rsid w:val="74F97EA9"/>
    <w:rsid w:val="75C14198"/>
    <w:rsid w:val="764C46A6"/>
    <w:rsid w:val="767A486C"/>
    <w:rsid w:val="76862EDA"/>
    <w:rsid w:val="77DF48CE"/>
    <w:rsid w:val="7824723F"/>
    <w:rsid w:val="79AB0874"/>
    <w:rsid w:val="7AF35C54"/>
    <w:rsid w:val="7BA26C50"/>
    <w:rsid w:val="7D05783A"/>
    <w:rsid w:val="7D417142"/>
    <w:rsid w:val="7DB843A4"/>
    <w:rsid w:val="7DC64795"/>
    <w:rsid w:val="7E6B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39"/>
  </w:style>
  <w:style w:type="paragraph" w:styleId="3">
    <w:name w:val="Body Text Indent"/>
    <w:basedOn w:val="1"/>
    <w:next w:val="4"/>
    <w:qFormat/>
    <w:uiPriority w:val="0"/>
    <w:pPr>
      <w:spacing w:line="440" w:lineRule="exact"/>
      <w:ind w:firstLine="630"/>
    </w:pPr>
    <w:rPr>
      <w:rFonts w:ascii="宋体"/>
      <w:sz w:val="28"/>
    </w:rPr>
  </w:style>
  <w:style w:type="paragraph" w:styleId="4">
    <w:name w:val="envelope return"/>
    <w:basedOn w:val="1"/>
    <w:qFormat/>
    <w:uiPriority w:val="0"/>
    <w:pPr>
      <w:snapToGrid w:val="0"/>
      <w:spacing w:line="360" w:lineRule="auto"/>
      <w:ind w:firstLine="200" w:firstLineChars="200"/>
    </w:pPr>
    <w:rPr>
      <w:rFonts w:ascii="Arial" w:hAnsi="Arial" w:cs="Arial"/>
      <w:sz w:val="24"/>
      <w:szCs w:val="24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/>
      <w:color w:val="000000"/>
      <w:kern w:val="0"/>
      <w:sz w:val="24"/>
    </w:rPr>
  </w:style>
  <w:style w:type="paragraph" w:styleId="6">
    <w:name w:val="Title"/>
    <w:basedOn w:val="1"/>
    <w:next w:val="1"/>
    <w:qFormat/>
    <w:uiPriority w:val="99"/>
    <w:pPr>
      <w:widowControl/>
      <w:tabs>
        <w:tab w:val="left" w:pos="795"/>
        <w:tab w:val="center" w:pos="4156"/>
      </w:tabs>
      <w:spacing w:before="240" w:line="312" w:lineRule="auto"/>
      <w:jc w:val="center"/>
    </w:pPr>
    <w:rPr>
      <w:rFonts w:ascii="黑体" w:hAnsi="黑体" w:eastAsia="黑体"/>
      <w:b/>
      <w:bCs/>
      <w:kern w:val="0"/>
      <w:sz w:val="28"/>
      <w:szCs w:val="32"/>
    </w:rPr>
  </w:style>
  <w:style w:type="paragraph" w:styleId="7">
    <w:name w:val="Body Text First Indent 2"/>
    <w:basedOn w:val="3"/>
    <w:next w:val="1"/>
    <w:qFormat/>
    <w:uiPriority w:val="0"/>
    <w:pPr>
      <w:widowControl w:val="0"/>
      <w:spacing w:after="120"/>
      <w:ind w:left="200" w:leftChars="200" w:firstLine="42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10">
    <w:name w:val="Default"/>
    <w:next w:val="11"/>
    <w:qFormat/>
    <w:uiPriority w:val="0"/>
    <w:pPr>
      <w:widowControl w:val="0"/>
      <w:autoSpaceDE w:val="0"/>
      <w:autoSpaceDN w:val="0"/>
      <w:adjustRightInd w:val="0"/>
    </w:pPr>
    <w:rPr>
      <w:rFonts w:ascii="楷体_GB2312" w:hAnsi="Times New Roman" w:eastAsia="楷体_GB2312" w:cs="楷体_GB2312"/>
      <w:color w:val="000000"/>
      <w:sz w:val="24"/>
      <w:szCs w:val="24"/>
      <w:lang w:val="en-US" w:eastAsia="zh-CN" w:bidi="ar-SA"/>
    </w:rPr>
  </w:style>
  <w:style w:type="paragraph" w:customStyle="1" w:styleId="11">
    <w:name w:val="大标题"/>
    <w:basedOn w:val="6"/>
    <w:next w:val="7"/>
    <w:qFormat/>
    <w:uiPriority w:val="0"/>
    <w:pPr>
      <w:adjustRightInd w:val="0"/>
      <w:spacing w:line="360" w:lineRule="auto"/>
      <w:ind w:firstLine="200" w:firstLineChars="200"/>
    </w:pPr>
    <w:rPr>
      <w:rFonts w:ascii="宋体" w:hAnsi="宋体"/>
      <w:bCs w:val="0"/>
      <w:kern w:val="0"/>
      <w:szCs w:val="20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1063</Words>
  <Characters>1295</Characters>
  <Lines>0</Lines>
  <Paragraphs>0</Paragraphs>
  <TotalTime>23</TotalTime>
  <ScaleCrop>false</ScaleCrop>
  <LinksUpToDate>false</LinksUpToDate>
  <CharactersWithSpaces>1318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2022-02-28T08:19:00Z</dcterms:created>
  <dc:creator>lenovo</dc:creator>
  <cp:lastModifiedBy>一一</cp:lastModifiedBy>
  <dcterms:modified xsi:type="dcterms:W3CDTF">2024-09-25T05:43:47Z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405EBDE550144B4D94C2E661D526DA9D</vt:lpwstr>
  </property>
</Properties>
</file>