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napToGrid w:val="0"/>
        <w:spacing w:line="240" w:lineRule="auto"/>
        <w:ind w:left="210" w:leftChars="0"/>
        <w:jc w:val="center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sz w:val="36"/>
          <w:szCs w:val="36"/>
          <w:highlight w:val="none"/>
          <w:lang w:val="en-US" w:eastAsia="zh-CN"/>
        </w:rPr>
        <w:t>水表及配件</w:t>
      </w:r>
      <w:r>
        <w:rPr>
          <w:rFonts w:hint="eastAsia" w:ascii="仿宋" w:hAnsi="仿宋" w:eastAsia="仿宋" w:cs="仿宋"/>
          <w:b/>
          <w:sz w:val="36"/>
          <w:szCs w:val="36"/>
          <w:highlight w:val="none"/>
        </w:rPr>
        <w:t>技术要求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2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/>
          <w:bCs/>
          <w:color w:val="000000"/>
          <w:sz w:val="28"/>
          <w:szCs w:val="28"/>
          <w:highlight w:val="none"/>
          <w:lang w:val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000000"/>
          <w:sz w:val="28"/>
          <w:szCs w:val="28"/>
          <w:highlight w:val="none"/>
          <w:lang w:val="zh-CN"/>
        </w:rPr>
        <w:t>执行标准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投标人（或生产厂家）提供的产品必须具有省级或以上质量技术监督局颁发的《计量器具型式评价证书》。</w:t>
      </w:r>
    </w:p>
    <w:p>
      <w:pPr>
        <w:pStyle w:val="2"/>
        <w:ind w:firstLine="560" w:firstLineChars="200"/>
        <w:jc w:val="both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执行标准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 xml:space="preserve"> GB/T778.1-5-2018《饮用水冷水水表和热水水表》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 xml:space="preserve"> CJ266-2008《饮用水冷水水表安全规则》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 xml:space="preserve"> JJG162-2019《冷水水表检定规程》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zh-CN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 xml:space="preserve"> GB/T17219-1998《生活饮用水输配水设备及防护材料的安全性评价标准》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2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000000"/>
          <w:sz w:val="28"/>
          <w:szCs w:val="28"/>
          <w:highlight w:val="none"/>
          <w:lang w:val="en-US" w:eastAsia="zh-CN"/>
        </w:rPr>
        <w:t>技术要求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2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en-US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highlight w:val="none"/>
          <w:lang w:val="en-US" w:eastAsia="zh-CN"/>
        </w:rPr>
        <w:t>一、DN15-40LXS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旋翼式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半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液封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highlight w:val="none"/>
          <w:lang w:val="en-US" w:eastAsia="zh-CN"/>
        </w:rPr>
        <w:t>冷水水表的技术要求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1.水表计量准确可靠，适应管网水质条件，经久耐用，流通能力大，水头损失小，始动流量值、最小流量值及分界流量精度满足2级要求，修理方便，容易调整，维修成本低，读数抄表准确方便。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1.1水表的示值误差限应符合下述规定：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① 从最小流量（包括 Q1）到分界流量（不包括 Q2）的低区为±5%；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② 从分界流量（包括 Q2）到最大流量（包括 Q4）的高区为±2%（温度超过30℃时则为±3%）。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1.2水表的重复性误差要求不超过水表允许误差的绝对值。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1.3水表上应标有厂标、流向箭头、公称口径、安装方式、制造年月和编号等标志，并附有产品使用说明书。水表分度的基本单位为m3。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1.4水表外观不应有明显缺陷。度盘上不应有擦伤、划痕、裂纹及其它影响读数的弊病。表玻璃不应有妨碍读数的缺陷。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1.5水表的计数器为指针式时，指针应顺时针方向转动，指针尖的宽度不应超过0.8mm，指针尖应能指在最短分度线范围内。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1.6水表的计数器为鼓轮式时，计数器的字轮、数字间距应均等，排列高低应一致，字形不得明显倾斜．在鼓轮上的数字字体高度应不小于4mm，且数字应向上移动。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1.7水表应具有误差调整装置且设置在水表内。采用外部调节的水表，表壳上调节孔旁应标有“＋”、“－”符号，并应有可供封印的孔洞。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1.8水表的零件和连接件，不得采用有碍水质卫生的材料，且应有足够的强度．并能耐水和大气的腐蚀，或具有可靠的防腐层。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1.9水表应具有可供封印的洞孔。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1.10水表应能承受 1.6倍最大允许工作压力， 不少于1分钟的水压强度试验，并无渗漏现象。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2.水表材料要求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2.1制造水表的材料应有足够的强度和耐用度，以满足水表的使用要求。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2.2水表上所有接触水的零部件和防护材料应采用通常被认为是无毒、无污染、无生物活性的材料制造，采用材料的卫生要求应符合《生活饮用水输配水设备及防护涂料卫生安全评价规范》中的规定。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2.3机芯、叶轮等零部件所用聚甲醛树脂（POM）、工程塑料 ABS 等应使用知名品牌化学公司产品，严禁使用回用料。轴、轴套等应具有足够的强度及硬度。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2.4压力损失≤0.063MPa。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2.5出厂说明书中应标明以下相关数据： 水表规格、型号、计量等级、工作压力、制造标准、输送的介质、使用的条件、制造厂厂名、生产许可证、计量认证标志、出厂日期、主要技术参数（包括 流量、示值参数、误差情况、外形尺寸及重量等）、出厂编号、连接接头的规格 型号、安装方式要求、附件、“三包”原则等。应附有产品使用说明书。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2.6出厂编号，按招标人提供的表号连续打印，连续装箱，且每箱外有标识。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2.7水表型式：多流束旋翼式半液封冷水水表，DN15～DN40。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2.8使用条件：水表温度等级T30；水压：≤1.0 MPa，。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2.9水表的指示装置为指针、数字组合式。指针应顺时针方向转动，指针尖的 宽度不应大于 0.5mm。字轮式字轮数字的实际高度或可见高度应不小于4mm， 且数字应向上移动。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2.10水表最小分度值应满足检定时的准确度不低于 0.5%（每一次读数允许有不 超过二分之一最小分度值的允许读数误差），以及最小流量检定所需时间不应超过 1.5 小时。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2.11水表常用流量、分界流量、最小流量应满足下表要求</w:t>
      </w:r>
    </w:p>
    <w:tbl>
      <w:tblPr>
        <w:tblStyle w:val="5"/>
        <w:tblW w:w="886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12"/>
        <w:gridCol w:w="2312"/>
        <w:gridCol w:w="1200"/>
        <w:gridCol w:w="1238"/>
        <w:gridCol w:w="14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7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  <w:t>水表口径DN（mm）</w:t>
            </w:r>
          </w:p>
        </w:tc>
        <w:tc>
          <w:tcPr>
            <w:tcW w:w="23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  <w:t>常用流量Q3(m3/h)</w:t>
            </w:r>
          </w:p>
        </w:tc>
        <w:tc>
          <w:tcPr>
            <w:tcW w:w="12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  <w:t>Q3/Q1</w:t>
            </w:r>
          </w:p>
        </w:tc>
        <w:tc>
          <w:tcPr>
            <w:tcW w:w="123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  <w:t>Q2/Q1</w:t>
            </w:r>
          </w:p>
        </w:tc>
        <w:tc>
          <w:tcPr>
            <w:tcW w:w="14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  <w:t>温度等级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27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  <w:t>15</w:t>
            </w:r>
          </w:p>
        </w:tc>
        <w:tc>
          <w:tcPr>
            <w:tcW w:w="23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  <w:t>2.5</w:t>
            </w:r>
          </w:p>
        </w:tc>
        <w:tc>
          <w:tcPr>
            <w:tcW w:w="120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  <w:t>≥100</w:t>
            </w:r>
          </w:p>
        </w:tc>
        <w:tc>
          <w:tcPr>
            <w:tcW w:w="1238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  <w:t>1.6</w:t>
            </w:r>
          </w:p>
        </w:tc>
        <w:tc>
          <w:tcPr>
            <w:tcW w:w="1407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  <w:t>T30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27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  <w:t>20</w:t>
            </w:r>
          </w:p>
        </w:tc>
        <w:tc>
          <w:tcPr>
            <w:tcW w:w="23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  <w:t>4.0</w:t>
            </w:r>
          </w:p>
        </w:tc>
        <w:tc>
          <w:tcPr>
            <w:tcW w:w="1200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</w:p>
        </w:tc>
        <w:tc>
          <w:tcPr>
            <w:tcW w:w="123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</w:p>
        </w:tc>
        <w:tc>
          <w:tcPr>
            <w:tcW w:w="140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7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  <w:t>25</w:t>
            </w:r>
          </w:p>
        </w:tc>
        <w:tc>
          <w:tcPr>
            <w:tcW w:w="23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  <w:t>6.3</w:t>
            </w:r>
          </w:p>
        </w:tc>
        <w:tc>
          <w:tcPr>
            <w:tcW w:w="1200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</w:p>
        </w:tc>
        <w:tc>
          <w:tcPr>
            <w:tcW w:w="123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</w:p>
        </w:tc>
        <w:tc>
          <w:tcPr>
            <w:tcW w:w="140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7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  <w:t>40</w:t>
            </w:r>
          </w:p>
        </w:tc>
        <w:tc>
          <w:tcPr>
            <w:tcW w:w="23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  <w:t>16.0</w:t>
            </w:r>
          </w:p>
        </w:tc>
        <w:tc>
          <w:tcPr>
            <w:tcW w:w="1200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</w:p>
        </w:tc>
        <w:tc>
          <w:tcPr>
            <w:tcW w:w="123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</w:p>
        </w:tc>
        <w:tc>
          <w:tcPr>
            <w:tcW w:w="140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ap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2.12耐水压要求 水表应保证在最大允许工作压力下安全工作。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2.13旋翼式半液封冷水水表始动流量满足≤6L/H正常计量。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2.14标志和铭牌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应清楚、永久地在水表外壳、指示装置的度盘或铭牌、不可分离的水表表盖上，集中或分散标明以下信息：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① 计量单位：立方米或m3；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② 准确度等级：如果不是2级，应标明；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③ Q3值，Q3/Q1的比值，Q2/Q1的比值（当不为1.6时应注明）；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④ 制造计量器具许可证标志和编号（进口计量器具应标明型式批准标志和编号）；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⑤ 制造商名称或商标；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⑥ 制造年月和编号（尽可能靠近指标装置）；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⑦ 流向（在水表壳体两侧标志，或者如果在任何情况下都能很容易看到流动方向指示箭头，也可只标志在一侧）；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⑧ 最大允许压力：如果超过1MPa，应标明；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⑨ 安装方式：如果只能水平或垂直安装，应标明（H代表水平安装，V代表垂直安装）；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⑩ 温度等级：如果不为T30，应标明；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⑪ 最大压力损失：如果不为0.063MPa，应注明（可按GB/T 778.1-2007规定标压力损失等级）；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2.15使用条件：水表温度等级T30；水压：≤1.0 MPa。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en-US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2.16</w:t>
      </w: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en-US" w:bidi="ar-SA"/>
        </w:rPr>
        <w:t>表壳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en-US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en-US" w:bidi="ar-SA"/>
        </w:rPr>
        <w:t>①铸造铅黄铜ZCuZn40Pb2(GB/T1176</w:t>
      </w: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-2013</w:t>
      </w: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en-US" w:bidi="ar-SA"/>
        </w:rPr>
        <w:t>)；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en-US" w:bidi="ar-SA"/>
        </w:rPr>
        <w:t>②球墨铸铁QT450-10（GB/T1348</w:t>
      </w: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zh-CN" w:bidi="ar-SA"/>
        </w:rPr>
        <w:t>-2019</w:t>
      </w: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en-US" w:bidi="ar-SA"/>
        </w:rPr>
        <w:t>)；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en-US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en-US" w:bidi="ar-SA"/>
        </w:rPr>
        <w:t>③聚酯喷涂；</w:t>
      </w: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kern w:val="0"/>
          <w:sz w:val="28"/>
          <w:szCs w:val="28"/>
          <w:highlight w:val="none"/>
          <w:lang w:val="en-US" w:eastAsia="en-US" w:bidi="ar-SA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  <w:t>④水蓝色。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zh-CN"/>
        </w:rPr>
        <w:t>2.17</w:t>
      </w: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  <w:t>管接头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  <w:t>铸造铅黄铜ZCuZn40Pb2(GB/T1176</w:t>
      </w: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zh-CN"/>
        </w:rPr>
        <w:t>-2013</w:t>
      </w: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  <w:t>)；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  <w:t>采用铸造铅黄铜生产的管接头尺寸和重量见图A.1和表A.1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  <w:drawing>
          <wp:inline distT="0" distB="0" distL="114300" distR="114300">
            <wp:extent cx="2971800" cy="1981200"/>
            <wp:effectExtent l="0" t="0" r="0" b="0"/>
            <wp:docPr id="8" name="图片 1" descr="无标题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1" descr="无标题2.jpg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971800" cy="19812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  <w:t>图A.1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  <w:t>表A.1管接头尺寸及重量</w:t>
      </w:r>
    </w:p>
    <w:tbl>
      <w:tblPr>
        <w:tblStyle w:val="5"/>
        <w:tblW w:w="9033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93"/>
        <w:gridCol w:w="1349"/>
        <w:gridCol w:w="1349"/>
        <w:gridCol w:w="1349"/>
        <w:gridCol w:w="1873"/>
        <w:gridCol w:w="162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8" w:hRule="exact"/>
          <w:jc w:val="center"/>
        </w:trPr>
        <w:tc>
          <w:tcPr>
            <w:tcW w:w="149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水表管接头≥</w:t>
            </w:r>
          </w:p>
        </w:tc>
        <w:tc>
          <w:tcPr>
            <w:tcW w:w="592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控制尺寸mm</w:t>
            </w:r>
          </w:p>
        </w:tc>
        <w:tc>
          <w:tcPr>
            <w:tcW w:w="162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重量g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exact"/>
          <w:jc w:val="center"/>
        </w:trPr>
        <w:tc>
          <w:tcPr>
            <w:tcW w:w="149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L±1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L1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D</w:t>
            </w:r>
          </w:p>
        </w:tc>
        <w:tc>
          <w:tcPr>
            <w:tcW w:w="1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D1</w:t>
            </w:r>
          </w:p>
        </w:tc>
        <w:tc>
          <w:tcPr>
            <w:tcW w:w="162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exact"/>
          <w:jc w:val="center"/>
        </w:trPr>
        <w:tc>
          <w:tcPr>
            <w:tcW w:w="1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R1/2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45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3.0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15</w:t>
            </w:r>
          </w:p>
        </w:tc>
        <w:tc>
          <w:tcPr>
            <w:tcW w:w="1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24.0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≥46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exact"/>
          <w:jc w:val="center"/>
        </w:trPr>
        <w:tc>
          <w:tcPr>
            <w:tcW w:w="1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R3/4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50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3.0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20</w:t>
            </w:r>
          </w:p>
        </w:tc>
        <w:tc>
          <w:tcPr>
            <w:tcW w:w="1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29.5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≥75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exact"/>
          <w:jc w:val="center"/>
        </w:trPr>
        <w:tc>
          <w:tcPr>
            <w:tcW w:w="1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R1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58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3.5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25</w:t>
            </w:r>
          </w:p>
        </w:tc>
        <w:tc>
          <w:tcPr>
            <w:tcW w:w="1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38.5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≥140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exact"/>
          <w:jc w:val="center"/>
        </w:trPr>
        <w:tc>
          <w:tcPr>
            <w:tcW w:w="1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R11/4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60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4.0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32</w:t>
            </w:r>
          </w:p>
        </w:tc>
        <w:tc>
          <w:tcPr>
            <w:tcW w:w="1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44.5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≥240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exact"/>
          <w:jc w:val="center"/>
        </w:trPr>
        <w:tc>
          <w:tcPr>
            <w:tcW w:w="1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R11/2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62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4.0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40</w:t>
            </w:r>
          </w:p>
        </w:tc>
        <w:tc>
          <w:tcPr>
            <w:tcW w:w="1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56.0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≥280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zh-CN"/>
        </w:rPr>
        <w:t>2.18</w:t>
      </w: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  <w:t>连接螺母和水表罩子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  <w:t>铸造铅黄铜ZCuZn40Pb2（GB/T1176</w:t>
      </w: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zh-CN"/>
        </w:rPr>
        <w:t>-2013</w:t>
      </w: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  <w:t>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  <w:t>采用铸造铅黄铜生产的连接螺母和水表罩子尺寸和重量见图A.2和表A.2、图A.3和表A.3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  <w:drawing>
          <wp:inline distT="0" distB="0" distL="114300" distR="114300">
            <wp:extent cx="3078480" cy="1933575"/>
            <wp:effectExtent l="0" t="0" r="7620" b="952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78480" cy="19335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  <w:t>图A.2连接螺母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  <w:t>表A.2连接螺母尺寸及重量</w:t>
      </w:r>
    </w:p>
    <w:tbl>
      <w:tblPr>
        <w:tblStyle w:val="5"/>
        <w:tblW w:w="8529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10"/>
        <w:gridCol w:w="1440"/>
        <w:gridCol w:w="1766"/>
        <w:gridCol w:w="1709"/>
        <w:gridCol w:w="1704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exact"/>
          <w:jc w:val="center"/>
        </w:trPr>
        <w:tc>
          <w:tcPr>
            <w:tcW w:w="191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水表连接螺纹</w:t>
            </w:r>
          </w:p>
        </w:tc>
        <w:tc>
          <w:tcPr>
            <w:tcW w:w="491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控制尺寸mm</w:t>
            </w:r>
          </w:p>
        </w:tc>
        <w:tc>
          <w:tcPr>
            <w:tcW w:w="170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重量g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exact"/>
          <w:jc w:val="center"/>
        </w:trPr>
        <w:tc>
          <w:tcPr>
            <w:tcW w:w="191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S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H</w:t>
            </w:r>
          </w:p>
        </w:tc>
        <w:tc>
          <w:tcPr>
            <w:tcW w:w="1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h</w:t>
            </w:r>
          </w:p>
        </w:tc>
        <w:tc>
          <w:tcPr>
            <w:tcW w:w="170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exact"/>
          <w:jc w:val="center"/>
        </w:trPr>
        <w:tc>
          <w:tcPr>
            <w:tcW w:w="1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G3/4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30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16</w:t>
            </w:r>
          </w:p>
        </w:tc>
        <w:tc>
          <w:tcPr>
            <w:tcW w:w="1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3.0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≥38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exact"/>
          <w:jc w:val="center"/>
        </w:trPr>
        <w:tc>
          <w:tcPr>
            <w:tcW w:w="1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G1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37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18</w:t>
            </w:r>
          </w:p>
        </w:tc>
        <w:tc>
          <w:tcPr>
            <w:tcW w:w="1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3.5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≥60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exact"/>
          <w:jc w:val="center"/>
        </w:trPr>
        <w:tc>
          <w:tcPr>
            <w:tcW w:w="1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G11/4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46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21</w:t>
            </w:r>
          </w:p>
        </w:tc>
        <w:tc>
          <w:tcPr>
            <w:tcW w:w="1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4.0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≥95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exact"/>
          <w:jc w:val="center"/>
        </w:trPr>
        <w:tc>
          <w:tcPr>
            <w:tcW w:w="1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G11/2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52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22</w:t>
            </w:r>
          </w:p>
        </w:tc>
        <w:tc>
          <w:tcPr>
            <w:tcW w:w="1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4.0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≥120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exact"/>
          <w:jc w:val="center"/>
        </w:trPr>
        <w:tc>
          <w:tcPr>
            <w:tcW w:w="1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G2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65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24</w:t>
            </w:r>
          </w:p>
        </w:tc>
        <w:tc>
          <w:tcPr>
            <w:tcW w:w="1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4.5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zh-CN" w:eastAsia="en-US"/>
              </w:rPr>
              <w:t>≥220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exact"/>
          <w:jc w:val="center"/>
        </w:trPr>
        <w:tc>
          <w:tcPr>
            <w:tcW w:w="191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水表连接螺纹</w:t>
            </w:r>
          </w:p>
        </w:tc>
        <w:tc>
          <w:tcPr>
            <w:tcW w:w="491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控制尺寸mm</w:t>
            </w:r>
          </w:p>
        </w:tc>
        <w:tc>
          <w:tcPr>
            <w:tcW w:w="170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重量g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exact"/>
          <w:jc w:val="center"/>
        </w:trPr>
        <w:tc>
          <w:tcPr>
            <w:tcW w:w="191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S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H</w:t>
            </w:r>
          </w:p>
        </w:tc>
        <w:tc>
          <w:tcPr>
            <w:tcW w:w="1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h</w:t>
            </w:r>
          </w:p>
        </w:tc>
        <w:tc>
          <w:tcPr>
            <w:tcW w:w="170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exact"/>
          <w:jc w:val="center"/>
        </w:trPr>
        <w:tc>
          <w:tcPr>
            <w:tcW w:w="1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G3/4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30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16</w:t>
            </w:r>
          </w:p>
        </w:tc>
        <w:tc>
          <w:tcPr>
            <w:tcW w:w="1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3.0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≥38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exact"/>
          <w:jc w:val="center"/>
        </w:trPr>
        <w:tc>
          <w:tcPr>
            <w:tcW w:w="1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G1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37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18</w:t>
            </w:r>
          </w:p>
        </w:tc>
        <w:tc>
          <w:tcPr>
            <w:tcW w:w="1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3.5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≥60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exact"/>
          <w:jc w:val="center"/>
        </w:trPr>
        <w:tc>
          <w:tcPr>
            <w:tcW w:w="1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G11/4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46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21</w:t>
            </w:r>
          </w:p>
        </w:tc>
        <w:tc>
          <w:tcPr>
            <w:tcW w:w="1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4.0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≥95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exact"/>
          <w:jc w:val="center"/>
        </w:trPr>
        <w:tc>
          <w:tcPr>
            <w:tcW w:w="1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G11/2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52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22</w:t>
            </w:r>
          </w:p>
        </w:tc>
        <w:tc>
          <w:tcPr>
            <w:tcW w:w="1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4.0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≥120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exact"/>
          <w:jc w:val="center"/>
        </w:trPr>
        <w:tc>
          <w:tcPr>
            <w:tcW w:w="1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G2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65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24</w:t>
            </w:r>
          </w:p>
        </w:tc>
        <w:tc>
          <w:tcPr>
            <w:tcW w:w="1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4.5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≥220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  <w:t>本标准仅适用于连接螺纹为M80×2、M85×2和M105×2的水表罩子。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  <w:drawing>
          <wp:inline distT="0" distB="0" distL="114300" distR="114300">
            <wp:extent cx="4818380" cy="2762885"/>
            <wp:effectExtent l="0" t="0" r="1270" b="18415"/>
            <wp:docPr id="10" name="图片 3" descr="无标题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3" descr="无标题.jpg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818380" cy="276288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  <w:t>图A.3水表罩子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  <w:t>表A.3水表罩子尺寸及重量</w:t>
      </w:r>
    </w:p>
    <w:tbl>
      <w:tblPr>
        <w:tblStyle w:val="5"/>
        <w:tblW w:w="10395" w:type="dxa"/>
        <w:tblInd w:w="-598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10"/>
        <w:gridCol w:w="1169"/>
        <w:gridCol w:w="1620"/>
        <w:gridCol w:w="1276"/>
        <w:gridCol w:w="1230"/>
        <w:gridCol w:w="900"/>
        <w:gridCol w:w="1080"/>
        <w:gridCol w:w="171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exact"/>
        </w:trPr>
        <w:tc>
          <w:tcPr>
            <w:tcW w:w="141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水表公称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口径mm</w:t>
            </w:r>
          </w:p>
        </w:tc>
        <w:tc>
          <w:tcPr>
            <w:tcW w:w="727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控制尺寸mm</w:t>
            </w:r>
          </w:p>
        </w:tc>
        <w:tc>
          <w:tcPr>
            <w:tcW w:w="171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重量g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exact"/>
        </w:trPr>
        <w:tc>
          <w:tcPr>
            <w:tcW w:w="141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</w:p>
        </w:tc>
        <w:tc>
          <w:tcPr>
            <w:tcW w:w="116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D</w:t>
            </w:r>
          </w:p>
        </w:tc>
        <w:tc>
          <w:tcPr>
            <w:tcW w:w="162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D1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L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h1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h2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h3</w:t>
            </w:r>
          </w:p>
        </w:tc>
        <w:tc>
          <w:tcPr>
            <w:tcW w:w="171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exact"/>
        </w:trPr>
        <w:tc>
          <w:tcPr>
            <w:tcW w:w="141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</w:p>
        </w:tc>
        <w:tc>
          <w:tcPr>
            <w:tcW w:w="116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</w:p>
        </w:tc>
        <w:tc>
          <w:tcPr>
            <w:tcW w:w="162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</w:p>
        </w:tc>
        <w:tc>
          <w:tcPr>
            <w:tcW w:w="448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≥</w:t>
            </w:r>
          </w:p>
        </w:tc>
        <w:tc>
          <w:tcPr>
            <w:tcW w:w="171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exact"/>
        </w:trPr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15</w:t>
            </w:r>
          </w:p>
        </w:tc>
        <w:tc>
          <w:tcPr>
            <w:tcW w:w="11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85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M80×2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2.3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12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3.0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22.5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zh-CN"/>
              </w:rPr>
              <w:t>≥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170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exact"/>
        </w:trPr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20</w:t>
            </w:r>
          </w:p>
        </w:tc>
        <w:tc>
          <w:tcPr>
            <w:tcW w:w="11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85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M80×2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2.3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12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3.0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22.5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zh-CN"/>
              </w:rPr>
              <w:t>≥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170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exact"/>
        </w:trPr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25</w:t>
            </w:r>
          </w:p>
        </w:tc>
        <w:tc>
          <w:tcPr>
            <w:tcW w:w="11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90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M85×2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2.5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12.5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3.2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24.0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zh-CN"/>
              </w:rPr>
              <w:t>≥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200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exact"/>
        </w:trPr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40</w:t>
            </w:r>
          </w:p>
        </w:tc>
        <w:tc>
          <w:tcPr>
            <w:tcW w:w="11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112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M105×2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3.0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13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4.5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27.0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zh-CN"/>
              </w:rPr>
              <w:t>≥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  <w:highlight w:val="none"/>
                <w:lang w:val="en-US" w:eastAsia="en-US"/>
              </w:rPr>
              <w:t>450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  <w:t>水表的表玻璃应为钢化表玻璃，并符合JB/T8480-</w:t>
      </w: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zh-CN"/>
        </w:rPr>
        <w:t>199</w:t>
      </w: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  <w:t>6的规定。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zh-CN"/>
        </w:rPr>
        <w:t>2.19</w:t>
      </w: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  <w:t>控制尺寸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  <w:t>①表壳、表玻璃、表罩、表接头、连接螺母的控制尺寸应当满足上表及CJ266-2008标准；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  <w:t>②经机械加工的水表零件，基线性尺寸的未注公差应符合GB/T1804-C级；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zh-CN" w:eastAsia="zh-CN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en-US" w:eastAsia="en-US"/>
        </w:rPr>
        <w:t>③螺纹应符合GB2516、GB7306和GB7307的标准。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zh-CN" w:eastAsia="zh-CN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8"/>
          <w:szCs w:val="28"/>
          <w:highlight w:val="none"/>
          <w:lang w:val="zh-CN" w:eastAsia="zh-CN"/>
        </w:rPr>
        <w:t>其他材料应符合相应的国家行业最新标准。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kern w:val="2"/>
          <w:sz w:val="28"/>
          <w:szCs w:val="28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2"/>
          <w:sz w:val="28"/>
          <w:szCs w:val="28"/>
          <w:lang w:val="en-US" w:eastAsia="zh-CN" w:bidi="ar-SA"/>
        </w:rPr>
        <w:t>二、DN40-DN300高精度宽量程大口径机械冷水水表及配套远传设备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8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 w:eastAsia="zh-CN"/>
        </w:rPr>
        <w:t>投标人必须保证招标人采购的货物为制造商的正规合格产品，并按正规销售渠道供货。保证出厂产品达到国家标准和行业标准及合同规定的技术条件，确保产品运行的可靠性。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80" w:lineRule="exact"/>
        <w:ind w:firstLine="562" w:firstLineChars="200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lang w:val="en-US" w:eastAsia="zh-CN"/>
        </w:rPr>
        <w:t>技术要求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80" w:lineRule="exact"/>
        <w:ind w:firstLine="562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lang w:val="en-US" w:eastAsia="zh-CN"/>
        </w:rPr>
        <w:t>1、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</w:rPr>
        <w:t>水表技术要求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8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</w:rPr>
        <w:t>（1）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  <w:t>水表必须完全防磁，在任何外磁场干扰下不影响水表的正常计量性能；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8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</w:rPr>
        <w:t>（2）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  <w:t>计数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  <w:t>水表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  <w:t>器为磁传干式结构，预置无磁传感功能，可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</w:rPr>
        <w:t>适时配置远传设备实现数据远传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  <w:t>流量模块可实现正反向准确采集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  <w:t>。6档字轮、3档指针，读数范围：DN40-125mm水表0.0005-999999m³。DN150-300mm水表0.005-9999999m³。表玻璃为钢化玻璃，IP68防水等级；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8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8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</w:rPr>
        <w:t>（3）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  <w:t>水表预留铅封口，口径不小于2mm，具体要求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  <w:t>响应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  <w:t>招标人指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  <w:t>要求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8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</w:rPr>
        <w:t>（4）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  <w:t>表壳：球墨铸铁QT450-10，内外表面经静电喷塑处理，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  <w:t>热喷工艺，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  <w:t>无气泡或漆块堆积；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8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</w:rPr>
        <w:t>（5）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  <w:t>高精度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  <w:t>垂直螺翼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  <w:t>可拆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  <w:t>式水表，进出水口没有直管段安装要求。水平螺翼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  <w:t>可拆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  <w:t>式水表，进水口前端直管段安装要求不大于3DN,出水口没有直管段要求；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8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</w:rPr>
        <w:t>（6）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  <w:t>工作条件：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8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  <w:t>水温：0-50℃；压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</w:rPr>
        <w:t>力等级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zh-CN"/>
        </w:rPr>
        <w:t>：1.6M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  <w:t>P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zh-CN"/>
        </w:rPr>
        <w:t>a；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8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  <w:t>机芯、叶轮的材质要求为高强度塑料，其他零件为铜、不锈钢材质；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8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  <w:t>（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  <w:t>7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  <w:t>）准确度等级：2级。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80" w:lineRule="exact"/>
        <w:ind w:firstLine="562" w:firstLineChars="200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lang w:val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lang w:val="en-US" w:eastAsia="zh-CN"/>
        </w:rPr>
        <w:t>2、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lang w:val="zh-CN"/>
        </w:rPr>
        <w:t>水表参数：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8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  <w:t>（1）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  <w:t>基于水力动平衡原理的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  <w:t>高精度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  <w:t>水平螺翼可拆式水表技术参数（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</w:rPr>
        <w:t>PN16，T50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  <w:t>）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</w:rPr>
        <w:t>表一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zh-CN"/>
        </w:rPr>
        <w:t>：</w:t>
      </w:r>
    </w:p>
    <w:tbl>
      <w:tblPr>
        <w:tblStyle w:val="5"/>
        <w:tblW w:w="895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3"/>
        <w:gridCol w:w="1090"/>
        <w:gridCol w:w="1090"/>
        <w:gridCol w:w="1090"/>
        <w:gridCol w:w="1226"/>
        <w:gridCol w:w="817"/>
        <w:gridCol w:w="816"/>
        <w:gridCol w:w="817"/>
        <w:gridCol w:w="8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2" w:hRule="atLeast"/>
          <w:jc w:val="center"/>
        </w:trPr>
        <w:tc>
          <w:tcPr>
            <w:tcW w:w="11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口径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（mm）</w:t>
            </w:r>
          </w:p>
        </w:tc>
        <w:tc>
          <w:tcPr>
            <w:tcW w:w="10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常用流量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Q3(m3/h)</w:t>
            </w:r>
          </w:p>
        </w:tc>
        <w:tc>
          <w:tcPr>
            <w:tcW w:w="10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分界流量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Q2(m3/h)</w:t>
            </w:r>
          </w:p>
        </w:tc>
        <w:tc>
          <w:tcPr>
            <w:tcW w:w="10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最小流量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Q1(m3/h)</w:t>
            </w:r>
          </w:p>
        </w:tc>
        <w:tc>
          <w:tcPr>
            <w:tcW w:w="12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始动流量Qs(m3/h)</w:t>
            </w:r>
          </w:p>
        </w:tc>
        <w:tc>
          <w:tcPr>
            <w:tcW w:w="8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Q3/Q1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Q4/Q3</w:t>
            </w:r>
          </w:p>
        </w:tc>
        <w:tc>
          <w:tcPr>
            <w:tcW w:w="8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Q2/Q1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长度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(㎜)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  <w:jc w:val="center"/>
        </w:trPr>
        <w:tc>
          <w:tcPr>
            <w:tcW w:w="11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DN50</w:t>
            </w:r>
          </w:p>
        </w:tc>
        <w:tc>
          <w:tcPr>
            <w:tcW w:w="10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63</w:t>
            </w:r>
          </w:p>
        </w:tc>
        <w:tc>
          <w:tcPr>
            <w:tcW w:w="10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0.51</w:t>
            </w:r>
          </w:p>
        </w:tc>
        <w:tc>
          <w:tcPr>
            <w:tcW w:w="10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0.32</w:t>
            </w:r>
          </w:p>
        </w:tc>
        <w:tc>
          <w:tcPr>
            <w:tcW w:w="12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0.15</w:t>
            </w:r>
          </w:p>
        </w:tc>
        <w:tc>
          <w:tcPr>
            <w:tcW w:w="8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200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1.25</w:t>
            </w:r>
          </w:p>
        </w:tc>
        <w:tc>
          <w:tcPr>
            <w:tcW w:w="8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1.6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200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  <w:jc w:val="center"/>
        </w:trPr>
        <w:tc>
          <w:tcPr>
            <w:tcW w:w="11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DN80</w:t>
            </w:r>
          </w:p>
        </w:tc>
        <w:tc>
          <w:tcPr>
            <w:tcW w:w="10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100</w:t>
            </w:r>
          </w:p>
        </w:tc>
        <w:tc>
          <w:tcPr>
            <w:tcW w:w="10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0.8</w:t>
            </w:r>
          </w:p>
        </w:tc>
        <w:tc>
          <w:tcPr>
            <w:tcW w:w="10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0.5</w:t>
            </w:r>
          </w:p>
        </w:tc>
        <w:tc>
          <w:tcPr>
            <w:tcW w:w="12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0.25</w:t>
            </w:r>
          </w:p>
        </w:tc>
        <w:tc>
          <w:tcPr>
            <w:tcW w:w="8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200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1.25</w:t>
            </w:r>
          </w:p>
        </w:tc>
        <w:tc>
          <w:tcPr>
            <w:tcW w:w="8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1.6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225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  <w:jc w:val="center"/>
        </w:trPr>
        <w:tc>
          <w:tcPr>
            <w:tcW w:w="11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DN100</w:t>
            </w:r>
          </w:p>
        </w:tc>
        <w:tc>
          <w:tcPr>
            <w:tcW w:w="10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160</w:t>
            </w:r>
          </w:p>
        </w:tc>
        <w:tc>
          <w:tcPr>
            <w:tcW w:w="10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1.28</w:t>
            </w:r>
          </w:p>
        </w:tc>
        <w:tc>
          <w:tcPr>
            <w:tcW w:w="10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0.8</w:t>
            </w:r>
          </w:p>
        </w:tc>
        <w:tc>
          <w:tcPr>
            <w:tcW w:w="12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0.25</w:t>
            </w:r>
          </w:p>
        </w:tc>
        <w:tc>
          <w:tcPr>
            <w:tcW w:w="8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200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1.25</w:t>
            </w:r>
          </w:p>
        </w:tc>
        <w:tc>
          <w:tcPr>
            <w:tcW w:w="8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1.6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250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  <w:jc w:val="center"/>
        </w:trPr>
        <w:tc>
          <w:tcPr>
            <w:tcW w:w="11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DN150</w:t>
            </w:r>
          </w:p>
        </w:tc>
        <w:tc>
          <w:tcPr>
            <w:tcW w:w="10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400</w:t>
            </w:r>
          </w:p>
        </w:tc>
        <w:tc>
          <w:tcPr>
            <w:tcW w:w="10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3.2</w:t>
            </w:r>
          </w:p>
        </w:tc>
        <w:tc>
          <w:tcPr>
            <w:tcW w:w="10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2.0</w:t>
            </w:r>
          </w:p>
        </w:tc>
        <w:tc>
          <w:tcPr>
            <w:tcW w:w="12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1.0</w:t>
            </w:r>
          </w:p>
        </w:tc>
        <w:tc>
          <w:tcPr>
            <w:tcW w:w="8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200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1.25</w:t>
            </w:r>
          </w:p>
        </w:tc>
        <w:tc>
          <w:tcPr>
            <w:tcW w:w="8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1.6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300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  <w:jc w:val="center"/>
        </w:trPr>
        <w:tc>
          <w:tcPr>
            <w:tcW w:w="11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DN200</w:t>
            </w:r>
          </w:p>
        </w:tc>
        <w:tc>
          <w:tcPr>
            <w:tcW w:w="10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630</w:t>
            </w:r>
          </w:p>
        </w:tc>
        <w:tc>
          <w:tcPr>
            <w:tcW w:w="10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5</w:t>
            </w:r>
          </w:p>
        </w:tc>
        <w:tc>
          <w:tcPr>
            <w:tcW w:w="10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3.15</w:t>
            </w:r>
          </w:p>
        </w:tc>
        <w:tc>
          <w:tcPr>
            <w:tcW w:w="12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1.5</w:t>
            </w:r>
          </w:p>
        </w:tc>
        <w:tc>
          <w:tcPr>
            <w:tcW w:w="8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200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1.25</w:t>
            </w:r>
          </w:p>
        </w:tc>
        <w:tc>
          <w:tcPr>
            <w:tcW w:w="8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1.6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350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  <w:jc w:val="center"/>
        </w:trPr>
        <w:tc>
          <w:tcPr>
            <w:tcW w:w="11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DN250</w:t>
            </w:r>
          </w:p>
        </w:tc>
        <w:tc>
          <w:tcPr>
            <w:tcW w:w="10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1000</w:t>
            </w:r>
          </w:p>
        </w:tc>
        <w:tc>
          <w:tcPr>
            <w:tcW w:w="10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10</w:t>
            </w:r>
          </w:p>
        </w:tc>
        <w:tc>
          <w:tcPr>
            <w:tcW w:w="10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6.25</w:t>
            </w:r>
          </w:p>
        </w:tc>
        <w:tc>
          <w:tcPr>
            <w:tcW w:w="12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3.0</w:t>
            </w:r>
          </w:p>
        </w:tc>
        <w:tc>
          <w:tcPr>
            <w:tcW w:w="8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160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1.25</w:t>
            </w:r>
          </w:p>
        </w:tc>
        <w:tc>
          <w:tcPr>
            <w:tcW w:w="8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1.6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450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  <w:jc w:val="center"/>
        </w:trPr>
        <w:tc>
          <w:tcPr>
            <w:tcW w:w="11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DN300</w:t>
            </w:r>
          </w:p>
        </w:tc>
        <w:tc>
          <w:tcPr>
            <w:tcW w:w="10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1600</w:t>
            </w:r>
          </w:p>
        </w:tc>
        <w:tc>
          <w:tcPr>
            <w:tcW w:w="10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16</w:t>
            </w:r>
          </w:p>
        </w:tc>
        <w:tc>
          <w:tcPr>
            <w:tcW w:w="10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10</w:t>
            </w:r>
          </w:p>
        </w:tc>
        <w:tc>
          <w:tcPr>
            <w:tcW w:w="12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5.0</w:t>
            </w:r>
          </w:p>
        </w:tc>
        <w:tc>
          <w:tcPr>
            <w:tcW w:w="8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160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1.25</w:t>
            </w:r>
          </w:p>
        </w:tc>
        <w:tc>
          <w:tcPr>
            <w:tcW w:w="8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1.6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500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360" w:lineRule="auto"/>
        <w:textAlignment w:val="auto"/>
        <w:rPr>
          <w:rFonts w:hint="eastAsia" w:asciiTheme="minorEastAsia" w:hAnsiTheme="minorEastAsia" w:eastAsiaTheme="minorEastAsia" w:cstheme="minorEastAsia"/>
          <w:color w:val="auto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  <w:t>（2）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</w:rPr>
        <w:t>表二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  <w:t>高精度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</w:rPr>
        <w:t>垂直螺翼可拆式水表技术参数（PN16，T50）：</w:t>
      </w:r>
    </w:p>
    <w:tbl>
      <w:tblPr>
        <w:tblStyle w:val="5"/>
        <w:tblW w:w="918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9"/>
        <w:gridCol w:w="1125"/>
        <w:gridCol w:w="1305"/>
        <w:gridCol w:w="1275"/>
        <w:gridCol w:w="1223"/>
        <w:gridCol w:w="816"/>
        <w:gridCol w:w="815"/>
        <w:gridCol w:w="816"/>
        <w:gridCol w:w="8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  <w:jc w:val="center"/>
        </w:trPr>
        <w:tc>
          <w:tcPr>
            <w:tcW w:w="9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口径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（mm）</w:t>
            </w:r>
          </w:p>
        </w:tc>
        <w:tc>
          <w:tcPr>
            <w:tcW w:w="11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常用流量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Q3(m3/h)</w:t>
            </w:r>
          </w:p>
        </w:tc>
        <w:tc>
          <w:tcPr>
            <w:tcW w:w="13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分界流量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Q2(m3/h)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最小流量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Q1(m3/h)</w:t>
            </w:r>
          </w:p>
        </w:tc>
        <w:tc>
          <w:tcPr>
            <w:tcW w:w="122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始动流量Qs(m3/h)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Q3/Q1</w:t>
            </w:r>
          </w:p>
        </w:tc>
        <w:tc>
          <w:tcPr>
            <w:tcW w:w="8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Q4/Q3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Q2/Q1</w:t>
            </w:r>
          </w:p>
        </w:tc>
        <w:tc>
          <w:tcPr>
            <w:tcW w:w="8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长度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(㎜)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9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DN40</w:t>
            </w:r>
          </w:p>
        </w:tc>
        <w:tc>
          <w:tcPr>
            <w:tcW w:w="11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25</w:t>
            </w:r>
          </w:p>
        </w:tc>
        <w:tc>
          <w:tcPr>
            <w:tcW w:w="13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0.25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0.16</w:t>
            </w:r>
          </w:p>
        </w:tc>
        <w:tc>
          <w:tcPr>
            <w:tcW w:w="122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0.05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160</w:t>
            </w:r>
          </w:p>
        </w:tc>
        <w:tc>
          <w:tcPr>
            <w:tcW w:w="8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1.25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1.6</w:t>
            </w:r>
          </w:p>
        </w:tc>
        <w:tc>
          <w:tcPr>
            <w:tcW w:w="8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245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9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DN50</w:t>
            </w:r>
          </w:p>
        </w:tc>
        <w:tc>
          <w:tcPr>
            <w:tcW w:w="11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40</w:t>
            </w:r>
          </w:p>
        </w:tc>
        <w:tc>
          <w:tcPr>
            <w:tcW w:w="13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0.32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0.2</w:t>
            </w:r>
          </w:p>
        </w:tc>
        <w:tc>
          <w:tcPr>
            <w:tcW w:w="122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0.05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highlight w:val="none"/>
              </w:rPr>
              <w:t>200</w:t>
            </w:r>
          </w:p>
        </w:tc>
        <w:tc>
          <w:tcPr>
            <w:tcW w:w="8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1.25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1.6</w:t>
            </w:r>
          </w:p>
        </w:tc>
        <w:tc>
          <w:tcPr>
            <w:tcW w:w="8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280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9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DN80</w:t>
            </w:r>
          </w:p>
        </w:tc>
        <w:tc>
          <w:tcPr>
            <w:tcW w:w="11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63</w:t>
            </w:r>
          </w:p>
        </w:tc>
        <w:tc>
          <w:tcPr>
            <w:tcW w:w="13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0.5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0.32</w:t>
            </w:r>
          </w:p>
        </w:tc>
        <w:tc>
          <w:tcPr>
            <w:tcW w:w="122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0.10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highlight w:val="none"/>
              </w:rPr>
              <w:t>200</w:t>
            </w:r>
          </w:p>
        </w:tc>
        <w:tc>
          <w:tcPr>
            <w:tcW w:w="8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1.25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1.6</w:t>
            </w:r>
          </w:p>
        </w:tc>
        <w:tc>
          <w:tcPr>
            <w:tcW w:w="8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370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9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DN100</w:t>
            </w:r>
          </w:p>
        </w:tc>
        <w:tc>
          <w:tcPr>
            <w:tcW w:w="11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100</w:t>
            </w:r>
          </w:p>
        </w:tc>
        <w:tc>
          <w:tcPr>
            <w:tcW w:w="13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0.8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0.5</w:t>
            </w:r>
          </w:p>
        </w:tc>
        <w:tc>
          <w:tcPr>
            <w:tcW w:w="122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0.11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highlight w:val="none"/>
              </w:rPr>
              <w:t>200</w:t>
            </w:r>
          </w:p>
        </w:tc>
        <w:tc>
          <w:tcPr>
            <w:tcW w:w="8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1.25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1.6</w:t>
            </w:r>
          </w:p>
        </w:tc>
        <w:tc>
          <w:tcPr>
            <w:tcW w:w="8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370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9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DN150</w:t>
            </w:r>
          </w:p>
        </w:tc>
        <w:tc>
          <w:tcPr>
            <w:tcW w:w="11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250</w:t>
            </w:r>
          </w:p>
        </w:tc>
        <w:tc>
          <w:tcPr>
            <w:tcW w:w="13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1.6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1.0</w:t>
            </w:r>
          </w:p>
        </w:tc>
        <w:tc>
          <w:tcPr>
            <w:tcW w:w="122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0.25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250</w:t>
            </w:r>
          </w:p>
        </w:tc>
        <w:tc>
          <w:tcPr>
            <w:tcW w:w="8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1.25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1.6</w:t>
            </w:r>
          </w:p>
        </w:tc>
        <w:tc>
          <w:tcPr>
            <w:tcW w:w="8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500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00" w:lineRule="exact"/>
        <w:textAlignment w:val="auto"/>
        <w:rPr>
          <w:rFonts w:hint="default" w:asciiTheme="minorEastAsia" w:hAnsiTheme="minorEastAsia" w:eastAsiaTheme="minorEastAsia" w:cstheme="minorEastAsia"/>
          <w:b w:val="0"/>
          <w:bCs w:val="0"/>
          <w:color w:val="auto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8"/>
          <w:szCs w:val="28"/>
          <w:lang w:val="en-US" w:eastAsia="zh-CN"/>
        </w:rPr>
        <w:t>(3) 准确度等级为2级的水表的最大允许误差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00" w:lineRule="exac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8"/>
          <w:szCs w:val="28"/>
          <w:lang w:val="en-US" w:eastAsia="zh-CN"/>
        </w:rPr>
        <w:t>高区流量(Q2≤Q≤Q4 )的最大允许误差,水温范围为0.1℃~30℃时为士2%,水温高于 30 ℃时为士3%。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00" w:lineRule="exact"/>
        <w:textAlignment w:val="auto"/>
        <w:rPr>
          <w:rFonts w:hint="default" w:asciiTheme="minorEastAsia" w:hAnsiTheme="minorEastAsia" w:eastAsiaTheme="minorEastAsia" w:cstheme="minorEastAsia"/>
          <w:b w:val="0"/>
          <w:bCs w:val="0"/>
          <w:color w:val="auto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8"/>
          <w:szCs w:val="28"/>
          <w:lang w:val="en-US" w:eastAsia="zh-CN"/>
        </w:rPr>
        <w:t>低区流量(Q1≤Q&lt;Q2</w:t>
      </w: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8"/>
          <w:szCs w:val="28"/>
          <w:lang w:val="en-US" w:eastAsia="zh-CN"/>
        </w:rPr>
        <w:t>)的最大允许误差为士5%,不分水温范围。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00" w:lineRule="exact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lang w:val="en-US" w:eastAsia="zh-CN"/>
        </w:rPr>
        <w:t>3、配套远传设备及系统要求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0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  <w:t>（1）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</w:rPr>
        <w:t>数据采集方式采用：无磁传感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0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  <w:t>2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eastAsia="zh-CN"/>
        </w:rPr>
        <w:t>）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</w:rPr>
        <w:t>数据采集终端具备GPRS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eastAsia="zh-CN"/>
        </w:rPr>
        <w:t>、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</w:rPr>
        <w:t>NB等远传通讯功能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00" w:lineRule="exact"/>
        <w:ind w:firstLine="562" w:firstLineChars="200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lang w:val="en-US" w:eastAsia="zh-CN"/>
        </w:rPr>
        <w:t>（3）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</w:rPr>
        <w:t>现场具备机械累计显示，管理具有系统平台数据显示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00" w:lineRule="exact"/>
        <w:ind w:firstLine="560" w:firstLineChars="200"/>
        <w:textAlignment w:val="auto"/>
        <w:rPr>
          <w:rFonts w:hint="default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  <w:t>（4）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</w:rPr>
        <w:t>数据通讯时间间隔远程可调节：GPRS模式的默认出厂设置为2小时或4小时打包上传1次（每15分钟的数据），可调节最高上传频率为每小时上传一次；NB的每日周期上报：上报前一天24小时数据，数据包含每60分钟记录一次的数据，共24个记录信息等，可以配置为30分钟一次，共48个记录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0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  <w:t>（5）通讯设备工作温度：-15℃～+55℃。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0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  <w:t>（6）数据采集终端天线可做延长，确保井室、地下室及室内通讯畅通。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0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  <w:t>（7）数据采集模块可达到IP68防水等级，不怕水淹水泡；数据采集终端达到IP68防护等级，可适应潮湿或短期浸水工作环境。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0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  <w:t>（8）数据采集模块、数据采集终端可在同品牌各规格水表上任意匹配，确保安装方便。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00" w:lineRule="exact"/>
        <w:ind w:firstLine="562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lang w:val="en-US" w:eastAsia="zh-CN"/>
        </w:rPr>
        <w:t>4、过滤器的要求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0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  <w:t>（1）DN50-200使用T型紧凑型过滤器，涂层粉末符合国内外饮用水卫生标准。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0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  <w:t>（2）阀体为铸铁、铸钢等材质，滤芯为不锈钢板冲孔制成；清洗之后可以再使用，免更换。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0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val="en-US" w:eastAsia="zh-CN"/>
        </w:rPr>
        <w:t>（3）DN50-200水平螺翼式水表配套紧凑型过滤器后，整体长度与垂直螺翼式水表表壳长度相同，可直接替换垂直螺翼式水表的安装位置。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00" w:lineRule="exact"/>
        <w:jc w:val="both"/>
        <w:textAlignment w:val="auto"/>
        <w:rPr>
          <w:rFonts w:hint="eastAsia" w:ascii="宋体" w:hAnsi="宋体" w:eastAsia="宋体" w:cs="宋体"/>
          <w:b/>
          <w:sz w:val="24"/>
          <w:szCs w:val="24"/>
          <w:highlight w:val="none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MxMzNmNmU5NjQ4MmQxNjZkYzRkNWUwOWQ2YmE3ZGYifQ=="/>
  </w:docVars>
  <w:rsids>
    <w:rsidRoot w:val="00000000"/>
    <w:rsid w:val="03834A18"/>
    <w:rsid w:val="0386458F"/>
    <w:rsid w:val="03B90C14"/>
    <w:rsid w:val="03C350C4"/>
    <w:rsid w:val="06FF2973"/>
    <w:rsid w:val="07D15C49"/>
    <w:rsid w:val="091F5057"/>
    <w:rsid w:val="09712E6F"/>
    <w:rsid w:val="0A2E531E"/>
    <w:rsid w:val="0A5A7844"/>
    <w:rsid w:val="0BCF6A56"/>
    <w:rsid w:val="0E17285A"/>
    <w:rsid w:val="0E581A88"/>
    <w:rsid w:val="0E774EDA"/>
    <w:rsid w:val="0E9D7FD6"/>
    <w:rsid w:val="0F4362A8"/>
    <w:rsid w:val="0F7D6815"/>
    <w:rsid w:val="10237E7A"/>
    <w:rsid w:val="10543BDC"/>
    <w:rsid w:val="14E62317"/>
    <w:rsid w:val="1566680C"/>
    <w:rsid w:val="160B24E4"/>
    <w:rsid w:val="166E5A99"/>
    <w:rsid w:val="16F34D64"/>
    <w:rsid w:val="172029DA"/>
    <w:rsid w:val="18420A61"/>
    <w:rsid w:val="18E57EEF"/>
    <w:rsid w:val="190D588E"/>
    <w:rsid w:val="1913461E"/>
    <w:rsid w:val="19A34ABF"/>
    <w:rsid w:val="19E65CC5"/>
    <w:rsid w:val="1AA70F88"/>
    <w:rsid w:val="1AFD72AE"/>
    <w:rsid w:val="1B625038"/>
    <w:rsid w:val="1B6938F9"/>
    <w:rsid w:val="21533795"/>
    <w:rsid w:val="22193ADE"/>
    <w:rsid w:val="24AC6626"/>
    <w:rsid w:val="257C6C72"/>
    <w:rsid w:val="268964E5"/>
    <w:rsid w:val="28B96419"/>
    <w:rsid w:val="28E82542"/>
    <w:rsid w:val="292F6596"/>
    <w:rsid w:val="2A704A7F"/>
    <w:rsid w:val="2BB34BC2"/>
    <w:rsid w:val="2C646630"/>
    <w:rsid w:val="2D4E2EAC"/>
    <w:rsid w:val="2E1B2C57"/>
    <w:rsid w:val="2EAC4421"/>
    <w:rsid w:val="30594C71"/>
    <w:rsid w:val="30C93DD8"/>
    <w:rsid w:val="31467772"/>
    <w:rsid w:val="31CC2391"/>
    <w:rsid w:val="327E7533"/>
    <w:rsid w:val="36336D1C"/>
    <w:rsid w:val="36367C1A"/>
    <w:rsid w:val="37006B72"/>
    <w:rsid w:val="37563F1A"/>
    <w:rsid w:val="39223962"/>
    <w:rsid w:val="39EB70F4"/>
    <w:rsid w:val="3A837631"/>
    <w:rsid w:val="3CB454A9"/>
    <w:rsid w:val="3D031ED8"/>
    <w:rsid w:val="3D7A1BFE"/>
    <w:rsid w:val="403C458B"/>
    <w:rsid w:val="417B7F9A"/>
    <w:rsid w:val="41E43BF6"/>
    <w:rsid w:val="42A21B51"/>
    <w:rsid w:val="43A940AB"/>
    <w:rsid w:val="43AB6501"/>
    <w:rsid w:val="44337658"/>
    <w:rsid w:val="45D67254"/>
    <w:rsid w:val="46AD1297"/>
    <w:rsid w:val="46D2736E"/>
    <w:rsid w:val="46FC7F19"/>
    <w:rsid w:val="47D56BD3"/>
    <w:rsid w:val="47DF5161"/>
    <w:rsid w:val="4CFD45EB"/>
    <w:rsid w:val="4E6A5BB5"/>
    <w:rsid w:val="4EE12235"/>
    <w:rsid w:val="524729FC"/>
    <w:rsid w:val="52A81045"/>
    <w:rsid w:val="52EA75A5"/>
    <w:rsid w:val="53613A47"/>
    <w:rsid w:val="53AC65A8"/>
    <w:rsid w:val="53DF3738"/>
    <w:rsid w:val="547755A7"/>
    <w:rsid w:val="548F395C"/>
    <w:rsid w:val="54DA51D4"/>
    <w:rsid w:val="55280380"/>
    <w:rsid w:val="556B2DE5"/>
    <w:rsid w:val="55747CCB"/>
    <w:rsid w:val="56F75AF9"/>
    <w:rsid w:val="577547EA"/>
    <w:rsid w:val="583A0947"/>
    <w:rsid w:val="58443BDE"/>
    <w:rsid w:val="5A973AB1"/>
    <w:rsid w:val="5B50795F"/>
    <w:rsid w:val="5BD3501A"/>
    <w:rsid w:val="5CD60BAE"/>
    <w:rsid w:val="5D3D357E"/>
    <w:rsid w:val="5D58307C"/>
    <w:rsid w:val="5E9E11A1"/>
    <w:rsid w:val="5EC62D2C"/>
    <w:rsid w:val="603C2900"/>
    <w:rsid w:val="60757EF9"/>
    <w:rsid w:val="60FB5451"/>
    <w:rsid w:val="63D61EF5"/>
    <w:rsid w:val="643B0C2A"/>
    <w:rsid w:val="657D21BD"/>
    <w:rsid w:val="673637DE"/>
    <w:rsid w:val="69D47AF0"/>
    <w:rsid w:val="6B5C578A"/>
    <w:rsid w:val="6B7743BB"/>
    <w:rsid w:val="6C0B7DFB"/>
    <w:rsid w:val="6C533F9F"/>
    <w:rsid w:val="6D6A35FD"/>
    <w:rsid w:val="6E3B4B9F"/>
    <w:rsid w:val="6FDD10DC"/>
    <w:rsid w:val="700B22DB"/>
    <w:rsid w:val="702901DE"/>
    <w:rsid w:val="70ED3A8D"/>
    <w:rsid w:val="711D123F"/>
    <w:rsid w:val="71F06378"/>
    <w:rsid w:val="72ED3F26"/>
    <w:rsid w:val="73AB07CA"/>
    <w:rsid w:val="73C86C78"/>
    <w:rsid w:val="74413DA0"/>
    <w:rsid w:val="74F97EA9"/>
    <w:rsid w:val="75C14198"/>
    <w:rsid w:val="764C46A6"/>
    <w:rsid w:val="76544B51"/>
    <w:rsid w:val="767A486C"/>
    <w:rsid w:val="76862EDA"/>
    <w:rsid w:val="76F000EE"/>
    <w:rsid w:val="77DF48CE"/>
    <w:rsid w:val="7824723F"/>
    <w:rsid w:val="79AB0874"/>
    <w:rsid w:val="7BA26C50"/>
    <w:rsid w:val="7D417142"/>
    <w:rsid w:val="7DB843A4"/>
    <w:rsid w:val="7DC64795"/>
    <w:rsid w:val="7E6B1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99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4"/>
    <w:basedOn w:val="1"/>
    <w:next w:val="1"/>
    <w:qFormat/>
    <w:uiPriority w:val="0"/>
    <w:pPr>
      <w:keepNext/>
      <w:spacing w:line="440" w:lineRule="exact"/>
      <w:jc w:val="center"/>
      <w:outlineLvl w:val="3"/>
    </w:pPr>
    <w:rPr>
      <w:rFonts w:ascii="仿宋_GB2312" w:eastAsia="仿宋_GB2312"/>
      <w:sz w:val="28"/>
      <w:szCs w:val="28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uiPriority w:val="0"/>
    <w:pPr>
      <w:jc w:val="center"/>
    </w:pPr>
    <w:rPr>
      <w:rFonts w:ascii="Times New Roman" w:hAnsi="Times New Roman" w:eastAsia="宋体" w:cs="Times New Roman"/>
    </w:rPr>
  </w:style>
  <w:style w:type="paragraph" w:styleId="4">
    <w:name w:val="HTML Preformatted"/>
    <w:basedOn w:val="1"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3587</Words>
  <Characters>4706</Characters>
  <Lines>0</Lines>
  <Paragraphs>0</Paragraphs>
  <TotalTime>12</TotalTime>
  <ScaleCrop>false</ScaleCrop>
  <LinksUpToDate>false</LinksUpToDate>
  <CharactersWithSpaces>4751</CharactersWithSpaces>
  <Application>WPS Office_12.1.0.16910_F1E327BC-269C-435d-A152-05C5408002CA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2022-02-28T08:19:00Z</dcterms:created>
  <dc:creator>lenovo</dc:creator>
  <cp:lastModifiedBy>一一</cp:lastModifiedBy>
  <dcterms:modified xsi:type="dcterms:W3CDTF">2024-05-15T08:37:31Z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2052-12.1.0.16910</vt:lpwstr>
  </property>
  <property fmtid="{D5CDD505-2E9C-101B-9397-08002B2CF9AE}" pid="3" name="ICV">
    <vt:lpwstr>405EBDE550144B4D94C2E661D526DA9D</vt:lpwstr>
  </property>
</Properties>
</file>